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2F" w:rsidRPr="00B04A29" w:rsidRDefault="00EE002F" w:rsidP="003462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A29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EE002F" w:rsidRPr="00B04A29" w:rsidRDefault="00EE002F" w:rsidP="00EE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ХОРОШКОВСКОГО</w:t>
      </w:r>
      <w:r w:rsidRPr="00B04A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EE002F" w:rsidRPr="00B04A29" w:rsidRDefault="00EE002F" w:rsidP="00EE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A29">
        <w:rPr>
          <w:rFonts w:ascii="Times New Roman" w:eastAsia="Times New Roman" w:hAnsi="Times New Roman"/>
          <w:b/>
          <w:sz w:val="28"/>
          <w:szCs w:val="28"/>
          <w:lang w:eastAsia="ru-RU"/>
        </w:rPr>
        <w:t>ПАВЛОГРАДСКОГО МУНИЦИПАЛЬНОГО РАЙОНА</w:t>
      </w:r>
    </w:p>
    <w:p w:rsidR="00EE002F" w:rsidRPr="00B04A29" w:rsidRDefault="00EE002F" w:rsidP="00EE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A29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EE002F" w:rsidRPr="00B04A29" w:rsidRDefault="00EE002F" w:rsidP="00EE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02F" w:rsidRPr="00B04A29" w:rsidRDefault="00EE002F" w:rsidP="00EE00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A29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EE002F" w:rsidRPr="00B04A29" w:rsidRDefault="00EE002F" w:rsidP="00EE002F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EE002F" w:rsidRDefault="00346266" w:rsidP="00EE002F">
      <w:pPr>
        <w:tabs>
          <w:tab w:val="left" w:pos="82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EE002F" w:rsidRPr="00B04A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002F">
        <w:rPr>
          <w:rFonts w:ascii="Times New Roman" w:eastAsia="Times New Roman" w:hAnsi="Times New Roman"/>
          <w:sz w:val="28"/>
          <w:szCs w:val="28"/>
          <w:lang w:eastAsia="ru-RU"/>
        </w:rPr>
        <w:t>01.2024 г.</w:t>
      </w:r>
      <w:r w:rsidR="00EE002F" w:rsidRPr="00B04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E00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EE002F" w:rsidRPr="00B04A2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230</w:t>
      </w:r>
    </w:p>
    <w:p w:rsidR="00EE002F" w:rsidRPr="00B04A29" w:rsidRDefault="00EE002F" w:rsidP="00EE002F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02F" w:rsidRPr="00B04A29" w:rsidRDefault="00EE002F" w:rsidP="00EE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02F" w:rsidRDefault="00EE002F" w:rsidP="00EE00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Хорошки</w:t>
      </w:r>
    </w:p>
    <w:p w:rsidR="00EE002F" w:rsidRPr="00EE002F" w:rsidRDefault="00EE002F" w:rsidP="00EE0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Хорошковского сельского поселения от 18.12.2023 № 223 «</w:t>
      </w:r>
      <w:r w:rsidRPr="00B04A2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Pr="00B04A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Хорошковского</w:t>
      </w:r>
      <w:r w:rsidRPr="00B04A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4A29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муниципального района Омской области </w:t>
      </w:r>
    </w:p>
    <w:p w:rsidR="00BE0C99" w:rsidRDefault="00EE002F" w:rsidP="00EE002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2024 год </w:t>
      </w:r>
      <w:r w:rsidRPr="00B04A29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04A29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04A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E002F" w:rsidRDefault="00EE002F" w:rsidP="00EE002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02F" w:rsidRPr="00C96A6F" w:rsidRDefault="00EE002F" w:rsidP="00C96A6F">
      <w:pPr>
        <w:tabs>
          <w:tab w:val="left" w:pos="0"/>
          <w:tab w:val="left" w:pos="142"/>
          <w:tab w:val="left" w:pos="8789"/>
        </w:tabs>
        <w:ind w:right="-1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96A6F">
        <w:rPr>
          <w:rFonts w:ascii="Times New Roman" w:eastAsia="Times New Roman" w:hAnsi="Times New Roman"/>
          <w:sz w:val="28"/>
          <w:szCs w:val="24"/>
          <w:lang w:eastAsia="ru-RU"/>
        </w:rPr>
        <w:t>Руководствуясь Федеральным законом от 06.10.2003г № 131-ФЗ «Об общих принципах организации местного самоуправления в Российской Федерации», Приказом Минфина от 01.07.2013 № 65-н «Об утверждении указаний о порядке применения бюджетной классификации Российской Федерации», Совет Хорошковского сельского поселения Павлоградского муниципального района Омской</w:t>
      </w:r>
      <w:bookmarkStart w:id="0" w:name="_GoBack"/>
      <w:bookmarkEnd w:id="0"/>
      <w:r w:rsidRPr="00C96A6F">
        <w:rPr>
          <w:rFonts w:ascii="Times New Roman" w:eastAsia="Times New Roman" w:hAnsi="Times New Roman"/>
          <w:sz w:val="28"/>
          <w:szCs w:val="24"/>
          <w:lang w:eastAsia="ru-RU"/>
        </w:rPr>
        <w:t xml:space="preserve"> области РЕШИЛ: </w:t>
      </w:r>
    </w:p>
    <w:p w:rsidR="00EE002F" w:rsidRPr="00C96A6F" w:rsidRDefault="00C96A6F" w:rsidP="00C96A6F">
      <w:pPr>
        <w:pStyle w:val="a3"/>
        <w:numPr>
          <w:ilvl w:val="0"/>
          <w:numId w:val="1"/>
        </w:numPr>
        <w:spacing w:after="0"/>
        <w:ind w:left="0" w:firstLine="48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="00EE002F" w:rsidRPr="00C96A6F">
        <w:rPr>
          <w:rFonts w:ascii="Times New Roman" w:eastAsia="Times New Roman" w:hAnsi="Times New Roman"/>
          <w:sz w:val="28"/>
          <w:szCs w:val="24"/>
          <w:lang w:eastAsia="ru-RU"/>
        </w:rPr>
        <w:t>Внести изменения в решение Совета Хорошковского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</w:t>
      </w:r>
      <w:r w:rsidR="00EE002F" w:rsidRPr="00C96A6F">
        <w:rPr>
          <w:rFonts w:ascii="Times New Roman" w:eastAsia="Times New Roman" w:hAnsi="Times New Roman"/>
          <w:sz w:val="28"/>
          <w:szCs w:val="24"/>
          <w:lang w:eastAsia="ru-RU"/>
        </w:rPr>
        <w:t>№ 223 от 18.12.2023 «О бюджете Хорошковского сельского поселения Павлоградского муниципального района Омской области на 2024 год и на плановый период 2025 и 2026 годов»:</w:t>
      </w:r>
    </w:p>
    <w:p w:rsidR="00EE002F" w:rsidRPr="00C96A6F" w:rsidRDefault="00EE002F" w:rsidP="00C96A6F">
      <w:pPr>
        <w:pStyle w:val="a3"/>
        <w:numPr>
          <w:ilvl w:val="0"/>
          <w:numId w:val="2"/>
        </w:numPr>
        <w:spacing w:after="0"/>
        <w:ind w:left="0" w:firstLine="20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96A6F">
        <w:rPr>
          <w:rFonts w:ascii="Times New Roman" w:eastAsia="Times New Roman" w:hAnsi="Times New Roman"/>
          <w:sz w:val="28"/>
          <w:szCs w:val="24"/>
          <w:lang w:eastAsia="ru-RU"/>
        </w:rPr>
        <w:t>п. 1 Статьи 1 «Основные характеристики бюджета» изложить в следующей редакции»</w:t>
      </w:r>
      <w:r w:rsidR="00C96A6F" w:rsidRPr="00C96A6F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C96A6F" w:rsidRPr="00C96A6F" w:rsidRDefault="00C96A6F" w:rsidP="00C96A6F">
      <w:pPr>
        <w:pStyle w:val="a4"/>
        <w:tabs>
          <w:tab w:val="left" w:pos="-2835"/>
        </w:tabs>
        <w:spacing w:line="240" w:lineRule="auto"/>
        <w:ind w:firstLine="426"/>
        <w:rPr>
          <w:szCs w:val="28"/>
        </w:rPr>
      </w:pPr>
      <w:r w:rsidRPr="00C96A6F">
        <w:rPr>
          <w:szCs w:val="28"/>
        </w:rPr>
        <w:t>«1) Утвердить основные характеристики бюджета на 2024 год:</w:t>
      </w:r>
    </w:p>
    <w:p w:rsidR="00C96A6F" w:rsidRPr="00C96A6F" w:rsidRDefault="00C96A6F" w:rsidP="00C96A6F">
      <w:pPr>
        <w:pStyle w:val="a4"/>
        <w:tabs>
          <w:tab w:val="left" w:pos="426"/>
        </w:tabs>
        <w:spacing w:line="240" w:lineRule="auto"/>
        <w:ind w:firstLine="567"/>
        <w:rPr>
          <w:szCs w:val="28"/>
        </w:rPr>
      </w:pPr>
      <w:r w:rsidRPr="00C96A6F">
        <w:rPr>
          <w:szCs w:val="28"/>
        </w:rPr>
        <w:fldChar w:fldCharType="begin"/>
      </w:r>
      <w:r w:rsidRPr="00C96A6F">
        <w:rPr>
          <w:szCs w:val="28"/>
        </w:rPr>
        <w:instrText xml:space="preserve"> COMMENTS "а) "$#/$\%^ТипКласса:ПолеНомер;Идентификатор:НомерЭлемента;ПозицияНомера:1;СтильНомера:Алфавитная;РазделительНомера:) ;$#\$/%^\* MERGEFORMAT \* MERGEFORMAT </w:instrText>
      </w:r>
      <w:r w:rsidRPr="00C96A6F">
        <w:rPr>
          <w:szCs w:val="28"/>
        </w:rPr>
        <w:fldChar w:fldCharType="separate"/>
      </w:r>
      <w:r w:rsidRPr="00C96A6F">
        <w:rPr>
          <w:szCs w:val="28"/>
        </w:rPr>
        <w:t xml:space="preserve">а) </w:t>
      </w:r>
      <w:r w:rsidRPr="00C96A6F">
        <w:rPr>
          <w:szCs w:val="28"/>
        </w:rPr>
        <w:fldChar w:fldCharType="end"/>
      </w:r>
      <w:r w:rsidRPr="00C96A6F">
        <w:rPr>
          <w:szCs w:val="28"/>
        </w:rPr>
        <w:t>общий объем доходов бюджета в сумме 11 557 807,89 руб.;</w:t>
      </w:r>
    </w:p>
    <w:p w:rsidR="00C96A6F" w:rsidRPr="00C96A6F" w:rsidRDefault="00C96A6F" w:rsidP="00C96A6F">
      <w:pPr>
        <w:pStyle w:val="a4"/>
        <w:tabs>
          <w:tab w:val="left" w:pos="426"/>
        </w:tabs>
        <w:spacing w:line="240" w:lineRule="auto"/>
        <w:ind w:firstLine="567"/>
        <w:rPr>
          <w:szCs w:val="28"/>
        </w:rPr>
      </w:pPr>
      <w:r w:rsidRPr="00C96A6F">
        <w:rPr>
          <w:szCs w:val="28"/>
        </w:rPr>
        <w:fldChar w:fldCharType="begin"/>
      </w:r>
      <w:r w:rsidRPr="00C96A6F">
        <w:rPr>
          <w:szCs w:val="28"/>
        </w:rPr>
        <w:instrText xml:space="preserve"> COMMENTS "б) "$#/$\%^ТипКласса:ПолеНомер;Идентификатор:НомерЭлемента;ПозицияНомера:2;СтильНомера:Алфавитная;РазделительНомера:) ;$#\$/%^\* MERGEFORMAT \* MERGEFORMAT </w:instrText>
      </w:r>
      <w:r w:rsidRPr="00C96A6F">
        <w:rPr>
          <w:szCs w:val="28"/>
        </w:rPr>
        <w:fldChar w:fldCharType="separate"/>
      </w:r>
      <w:r w:rsidRPr="00C96A6F">
        <w:rPr>
          <w:szCs w:val="28"/>
        </w:rPr>
        <w:t xml:space="preserve">б) </w:t>
      </w:r>
      <w:r w:rsidRPr="00C96A6F">
        <w:rPr>
          <w:szCs w:val="28"/>
        </w:rPr>
        <w:fldChar w:fldCharType="end"/>
      </w:r>
      <w:r w:rsidRPr="00C96A6F">
        <w:rPr>
          <w:szCs w:val="28"/>
        </w:rPr>
        <w:t>общий объем расходов бюджета в сумме 11 557 807,89 руб.;</w:t>
      </w:r>
    </w:p>
    <w:p w:rsidR="00EE002F" w:rsidRPr="00C96A6F" w:rsidRDefault="00C96A6F" w:rsidP="00C96A6F">
      <w:pPr>
        <w:pStyle w:val="a4"/>
        <w:tabs>
          <w:tab w:val="left" w:pos="567"/>
        </w:tabs>
        <w:spacing w:line="240" w:lineRule="auto"/>
        <w:ind w:firstLine="567"/>
        <w:rPr>
          <w:szCs w:val="28"/>
        </w:rPr>
      </w:pPr>
      <w:r w:rsidRPr="00C96A6F">
        <w:rPr>
          <w:szCs w:val="28"/>
        </w:rPr>
        <w:fldChar w:fldCharType="begin"/>
      </w:r>
      <w:r w:rsidRPr="00C96A6F">
        <w:rPr>
          <w:szCs w:val="28"/>
        </w:rPr>
        <w:instrText xml:space="preserve"> COMMENTS "в) "$#/$\%^ТипКласса:ПолеНомер;Идентификатор:НомерЭлемента;ПозицияНомера:3;СтильНомера:Алфавитная;РазделительНомера:) ;$#\$/%^\* MERGEFORMAT \* MERGEFORMAT </w:instrText>
      </w:r>
      <w:r w:rsidRPr="00C96A6F">
        <w:rPr>
          <w:szCs w:val="28"/>
        </w:rPr>
        <w:fldChar w:fldCharType="separate"/>
      </w:r>
      <w:r w:rsidRPr="00C96A6F">
        <w:rPr>
          <w:szCs w:val="28"/>
        </w:rPr>
        <w:t xml:space="preserve">в) </w:t>
      </w:r>
      <w:r w:rsidRPr="00C96A6F">
        <w:rPr>
          <w:szCs w:val="28"/>
        </w:rPr>
        <w:fldChar w:fldCharType="end"/>
      </w:r>
      <w:r w:rsidRPr="00C96A6F">
        <w:rPr>
          <w:szCs w:val="28"/>
        </w:rPr>
        <w:t>дефицит (профицит) местного бюджета равен нулю.</w:t>
      </w:r>
      <w:r>
        <w:rPr>
          <w:szCs w:val="28"/>
        </w:rPr>
        <w:t>»</w:t>
      </w:r>
    </w:p>
    <w:p w:rsidR="00C96A6F" w:rsidRPr="00C96A6F" w:rsidRDefault="00C96A6F" w:rsidP="00C96A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7"/>
          <w:lang w:eastAsia="zh-CN"/>
        </w:rPr>
      </w:pPr>
      <w:r w:rsidRPr="00C96A6F">
        <w:rPr>
          <w:rFonts w:ascii="Times New Roman" w:hAnsi="Times New Roman"/>
          <w:sz w:val="28"/>
          <w:szCs w:val="27"/>
          <w:lang w:eastAsia="zh-CN"/>
        </w:rPr>
        <w:t xml:space="preserve">2. </w:t>
      </w:r>
      <w:r>
        <w:rPr>
          <w:rFonts w:ascii="Times New Roman" w:hAnsi="Times New Roman"/>
          <w:sz w:val="28"/>
          <w:szCs w:val="27"/>
          <w:lang w:eastAsia="zh-CN"/>
        </w:rPr>
        <w:t xml:space="preserve"> </w:t>
      </w:r>
      <w:r w:rsidRPr="00C96A6F">
        <w:rPr>
          <w:rFonts w:ascii="Times New Roman" w:hAnsi="Times New Roman"/>
          <w:sz w:val="28"/>
          <w:szCs w:val="27"/>
          <w:lang w:eastAsia="zh-CN"/>
        </w:rPr>
        <w:t>Настоящее решение опубликовать (обнародовать) в соответствии с Уставом Хорошковского сельского поселения Павлоградского муниципального района Омской области и разместить на официальном сайте Хорошковского сельского поселения Павлоградского муниципального района Омской области.</w:t>
      </w:r>
    </w:p>
    <w:p w:rsidR="00C96A6F" w:rsidRPr="00C96A6F" w:rsidRDefault="00C96A6F" w:rsidP="00C96A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7"/>
          <w:lang w:eastAsia="zh-CN"/>
        </w:rPr>
      </w:pPr>
    </w:p>
    <w:p w:rsidR="00C96A6F" w:rsidRDefault="00C96A6F" w:rsidP="00C96A6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7"/>
          <w:lang w:eastAsia="ru-RU" w:bidi="ru-RU"/>
        </w:rPr>
      </w:pPr>
    </w:p>
    <w:p w:rsidR="00346266" w:rsidRPr="00C96A6F" w:rsidRDefault="00346266" w:rsidP="00C96A6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7"/>
          <w:lang w:eastAsia="ru-RU" w:bidi="ru-RU"/>
        </w:rPr>
      </w:pPr>
    </w:p>
    <w:p w:rsidR="00C96A6F" w:rsidRPr="00C96A6F" w:rsidRDefault="00C96A6F" w:rsidP="00C96A6F">
      <w:pPr>
        <w:widowControl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7"/>
        </w:rPr>
      </w:pPr>
      <w:r w:rsidRPr="00C96A6F">
        <w:rPr>
          <w:rFonts w:ascii="Times New Roman" w:eastAsia="Tahoma" w:hAnsi="Times New Roman"/>
          <w:color w:val="000000"/>
          <w:sz w:val="28"/>
          <w:szCs w:val="27"/>
          <w:lang w:eastAsia="ru-RU" w:bidi="ru-RU"/>
        </w:rPr>
        <w:t>Глава Хорошковского сельского поселения                                    В.В. Кобзарь</w:t>
      </w:r>
    </w:p>
    <w:p w:rsidR="00EE002F" w:rsidRPr="00EE002F" w:rsidRDefault="00EE002F" w:rsidP="00EE002F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sectPr w:rsidR="00EE002F" w:rsidRPr="00EE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54184"/>
    <w:multiLevelType w:val="hybridMultilevel"/>
    <w:tmpl w:val="8878E946"/>
    <w:lvl w:ilvl="0" w:tplc="3F36544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59BA7AF2"/>
    <w:multiLevelType w:val="hybridMultilevel"/>
    <w:tmpl w:val="60423840"/>
    <w:lvl w:ilvl="0" w:tplc="53B478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68"/>
    <w:rsid w:val="00346266"/>
    <w:rsid w:val="00554B68"/>
    <w:rsid w:val="00B024FA"/>
    <w:rsid w:val="00BE0C99"/>
    <w:rsid w:val="00C96A6F"/>
    <w:rsid w:val="00E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CE2A"/>
  <w15:chartTrackingRefBased/>
  <w15:docId w15:val="{DECEAB84-AD8C-4422-9A01-4D93F8E5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0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02F"/>
    <w:pPr>
      <w:ind w:left="720"/>
      <w:contextualSpacing/>
    </w:pPr>
  </w:style>
  <w:style w:type="paragraph" w:customStyle="1" w:styleId="a4">
    <w:name w:val="Абзац"/>
    <w:rsid w:val="00C96A6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62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2024-01-25T05:57:00Z</cp:lastPrinted>
  <dcterms:created xsi:type="dcterms:W3CDTF">2024-01-24T03:46:00Z</dcterms:created>
  <dcterms:modified xsi:type="dcterms:W3CDTF">2024-01-25T05:57:00Z</dcterms:modified>
</cp:coreProperties>
</file>