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390" w:rsidRDefault="00D24390" w:rsidP="00D24390">
      <w:pPr>
        <w:spacing w:after="0"/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  <w:t xml:space="preserve">           </w:t>
      </w:r>
      <w:r w:rsidR="00987045" w:rsidRPr="00D24390"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  <w:t xml:space="preserve">В Омской области стартовал конкурсный </w:t>
      </w:r>
    </w:p>
    <w:p w:rsidR="00D24390" w:rsidRDefault="00D24390" w:rsidP="00D24390">
      <w:pPr>
        <w:spacing w:after="0"/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  <w:t xml:space="preserve">          </w:t>
      </w:r>
      <w:r w:rsidR="00987045" w:rsidRPr="00D24390"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  <w:t>отбор инициативных проектов</w:t>
      </w:r>
      <w:r>
        <w:rPr>
          <w:rFonts w:ascii="Times New Roman" w:hAnsi="Times New Roman" w:cs="Times New Roman"/>
          <w:b/>
          <w:color w:val="000000"/>
          <w:sz w:val="36"/>
          <w:szCs w:val="20"/>
        </w:rPr>
        <w:t xml:space="preserve"> </w:t>
      </w:r>
      <w:r w:rsidR="00987045" w:rsidRPr="00D24390">
        <w:rPr>
          <w:rFonts w:ascii="Times New Roman" w:hAnsi="Times New Roman" w:cs="Times New Roman"/>
          <w:b/>
          <w:color w:val="000000"/>
          <w:sz w:val="36"/>
          <w:szCs w:val="20"/>
          <w:shd w:val="clear" w:color="auto" w:fill="FFFFFF"/>
        </w:rPr>
        <w:t>на 2025 год</w:t>
      </w:r>
    </w:p>
    <w:p w:rsidR="00BE0C99" w:rsidRDefault="00987045" w:rsidP="00D24390">
      <w:pPr>
        <w:spacing w:after="0"/>
      </w:pPr>
      <w:bookmarkStart w:id="0" w:name="_GoBack"/>
      <w:bookmarkEnd w:id="0"/>
      <w:r w:rsidRPr="00D24390">
        <w:rPr>
          <w:rFonts w:ascii="Times New Roman" w:hAnsi="Times New Roman" w:cs="Times New Roman"/>
          <w:b/>
          <w:color w:val="000000"/>
          <w:sz w:val="36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1. Конкурсный отбор инициативных проектов на территории Хорошковского сельского поселения Павлоградского муниципального района Омской области проводится в соответствии с: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Решением Совета Хорошковского сельского поселения Павлоградского муниципального района Омской области от 29.04.2021 № 56 «Об утверждении Порядка реализации инициативных проектов в Хорошковском сельского поселения Павлоградского муниципального района Омской области»;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Решением Совета Хорошковского сельского поселения Павлоградского муниципального района Омской области от 29.04.2021 № 57 «Об утверждении Порядка проведения конкурсного отбора инициативных проектов для реализации на территории, части территории Хорошковского сельского поселения».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Типология инициативных проектов для участия в конкурсном отборе на 2025 год: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1) благоустройство территорий, прилегающих к водным объектам (пляжей);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2) благоустройство общественных территорий;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3) устройство детских игровых площадок;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4) обустройство мест захоронения;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5) организация уличного освещения;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6) устройство спортивных площадок и стадионов;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7) обустройство прилегающих территорий к объектам социальной инфраструктуры в сфере физической культуры и спорта;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8) проведение спортивных мероприятий;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9) обустройство прилегающих территорий к объектам социальной инфраструктуры в сфере культуры;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10) проведение культурных мероприятий;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11) обустройство прилегающих территорий к объектам социальной инфраструктуры в сфере образования;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12) содержание автомобильных дорог общего пользования местного значения;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13) ремонт автомобильных дорог общего пользования местного значения;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14) обустройство прилегающих территорий к объектам социальной инфраструктуры в сфере молодежной политики;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15) проведение молодежных мероприятий;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16) создание молодежных центров, молодежных пространств.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5C55A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Предложения инициативных проектов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конкурсный отбор инициативных проектов на территории Хорошковского сельского поселения Омской области на 2025 год осуществляется с 9:00 час 13 августа 2024 г. по 17:00 час 23 августа 2024 года.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7. Собрание граждан по выбору и обсуждению проектов состоится 26 августа 2024 года в здани</w:t>
      </w:r>
      <w:r w:rsidR="005C55A5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МКУК «Хорошковский КДЦ» в 16:0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0 ч. (с. Хорошки, ул. 20 лет Победы, д.13)</w:t>
      </w:r>
    </w:p>
    <w:sectPr w:rsidR="00BE0C99" w:rsidSect="00D243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A7"/>
    <w:rsid w:val="003310A7"/>
    <w:rsid w:val="005919EE"/>
    <w:rsid w:val="005C55A5"/>
    <w:rsid w:val="00987045"/>
    <w:rsid w:val="00B024FA"/>
    <w:rsid w:val="00BE0C99"/>
    <w:rsid w:val="00D2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AAFCD"/>
  <w15:chartTrackingRefBased/>
  <w15:docId w15:val="{C9EE0770-1561-4B0C-A78E-195B08FC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4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243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2024-10-03T03:35:00Z</cp:lastPrinted>
  <dcterms:created xsi:type="dcterms:W3CDTF">2024-08-22T05:30:00Z</dcterms:created>
  <dcterms:modified xsi:type="dcterms:W3CDTF">2024-10-03T03:35:00Z</dcterms:modified>
</cp:coreProperties>
</file>